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REGISTERING FOR AFTERSCHOOL IN COMMUNITY END (CUSTOMER END)</w:t>
      </w:r>
    </w:p>
    <w:p w:rsidR="00000000" w:rsidDel="00000000" w:rsidP="00000000" w:rsidRDefault="00000000" w:rsidRPr="00000000" w14:paraId="00000002">
      <w:pPr>
        <w:numPr>
          <w:ilvl w:val="0"/>
          <w:numId w:val="2"/>
        </w:numPr>
        <w:pBdr>
          <w:top w:space="0" w:sz="0" w:val="nil"/>
          <w:left w:space="0" w:sz="0" w:val="nil"/>
          <w:bottom w:space="0" w:sz="0" w:val="nil"/>
          <w:right w:space="0" w:sz="0" w:val="nil"/>
          <w:between w:space="0" w:sz="0" w:val="nil"/>
        </w:pBdr>
        <w:ind w:left="720" w:hanging="360"/>
        <w:rPr>
          <w:color w:val="000000"/>
          <w:sz w:val="28"/>
          <w:szCs w:val="28"/>
        </w:rPr>
      </w:pPr>
      <w:bookmarkStart w:colFirst="0" w:colLast="0" w:name="_heading=h.gjdgxs" w:id="0"/>
      <w:bookmarkEnd w:id="0"/>
      <w:r w:rsidDel="00000000" w:rsidR="00000000" w:rsidRPr="00000000">
        <w:rPr>
          <w:color w:val="000000"/>
          <w:sz w:val="28"/>
          <w:szCs w:val="28"/>
          <w:rtl w:val="0"/>
        </w:rPr>
        <w:t xml:space="preserve">Registrations are timed. Please be mindful of how long you are spending on a registration or it will time out and make you restart. </w:t>
      </w:r>
    </w:p>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Step 1:</w:t>
      </w:r>
    </w:p>
    <w:p w:rsidR="00000000" w:rsidDel="00000000" w:rsidP="00000000" w:rsidRDefault="00000000" w:rsidRPr="00000000" w14:paraId="00000004">
      <w:pPr>
        <w:rPr>
          <w:sz w:val="28"/>
          <w:szCs w:val="28"/>
        </w:rPr>
      </w:pPr>
      <w:r w:rsidDel="00000000" w:rsidR="00000000" w:rsidRPr="00000000">
        <w:rPr>
          <w:sz w:val="28"/>
          <w:szCs w:val="28"/>
          <w:rtl w:val="0"/>
        </w:rPr>
        <w:t xml:space="preserve">Create an account or log into your existing account</w:t>
      </w:r>
    </w:p>
    <w:p w:rsidR="00000000" w:rsidDel="00000000" w:rsidP="00000000" w:rsidRDefault="00000000" w:rsidRPr="00000000" w14:paraId="00000005">
      <w:pPr>
        <w:rPr>
          <w:b w:val="1"/>
          <w:sz w:val="28"/>
          <w:szCs w:val="28"/>
        </w:rPr>
      </w:pPr>
      <w:r w:rsidDel="00000000" w:rsidR="00000000" w:rsidRPr="00000000">
        <w:rPr>
          <w:b w:val="1"/>
          <w:sz w:val="28"/>
          <w:szCs w:val="28"/>
        </w:rPr>
        <w:drawing>
          <wp:inline distB="114300" distT="114300" distL="114300" distR="114300">
            <wp:extent cx="5943600" cy="4330700"/>
            <wp:effectExtent b="0" l="0" r="0" t="0"/>
            <wp:docPr id="5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rPr>
          <w:b w:val="1"/>
          <w:sz w:val="28"/>
          <w:szCs w:val="28"/>
        </w:rPr>
      </w:pPr>
      <w:r w:rsidDel="00000000" w:rsidR="00000000" w:rsidRPr="00000000">
        <w:rPr>
          <w:rtl w:val="0"/>
        </w:rPr>
      </w:r>
    </w:p>
    <w:p w:rsidR="00000000" w:rsidDel="00000000" w:rsidP="00000000" w:rsidRDefault="00000000" w:rsidRPr="00000000" w14:paraId="00000009">
      <w:pPr>
        <w:rPr>
          <w:b w:val="1"/>
          <w:sz w:val="28"/>
          <w:szCs w:val="28"/>
        </w:rPr>
      </w:pPr>
      <w:r w:rsidDel="00000000" w:rsidR="00000000" w:rsidRPr="00000000">
        <w:rPr>
          <w:rtl w:val="0"/>
        </w:rPr>
      </w:r>
    </w:p>
    <w:p w:rsidR="00000000" w:rsidDel="00000000" w:rsidP="00000000" w:rsidRDefault="00000000" w:rsidRPr="00000000" w14:paraId="0000000A">
      <w:pPr>
        <w:rPr>
          <w:b w:val="1"/>
          <w:sz w:val="28"/>
          <w:szCs w:val="28"/>
        </w:rPr>
      </w:pPr>
      <w:r w:rsidDel="00000000" w:rsidR="00000000" w:rsidRPr="00000000">
        <w:rPr>
          <w:rtl w:val="0"/>
        </w:rPr>
      </w:r>
    </w:p>
    <w:p w:rsidR="00000000" w:rsidDel="00000000" w:rsidP="00000000" w:rsidRDefault="00000000" w:rsidRPr="00000000" w14:paraId="0000000B">
      <w:pPr>
        <w:rPr>
          <w:b w:val="1"/>
          <w:sz w:val="28"/>
          <w:szCs w:val="28"/>
        </w:rPr>
      </w:pPr>
      <w:r w:rsidDel="00000000" w:rsidR="00000000" w:rsidRPr="00000000">
        <w:rPr>
          <w:rtl w:val="0"/>
        </w:rPr>
      </w:r>
    </w:p>
    <w:p w:rsidR="00000000" w:rsidDel="00000000" w:rsidP="00000000" w:rsidRDefault="00000000" w:rsidRPr="00000000" w14:paraId="0000000C">
      <w:pPr>
        <w:rPr>
          <w:b w:val="1"/>
          <w:sz w:val="28"/>
          <w:szCs w:val="28"/>
        </w:rPr>
      </w:pPr>
      <w:r w:rsidDel="00000000" w:rsidR="00000000" w:rsidRPr="00000000">
        <w:rPr>
          <w:b w:val="1"/>
          <w:sz w:val="28"/>
          <w:szCs w:val="28"/>
          <w:rtl w:val="0"/>
        </w:rPr>
        <w:t xml:space="preserve">Step 2:</w:t>
      </w:r>
    </w:p>
    <w:p w:rsidR="00000000" w:rsidDel="00000000" w:rsidP="00000000" w:rsidRDefault="00000000" w:rsidRPr="00000000" w14:paraId="0000000D">
      <w:pPr>
        <w:rPr>
          <w:sz w:val="28"/>
          <w:szCs w:val="28"/>
        </w:rPr>
      </w:pPr>
      <w:r w:rsidDel="00000000" w:rsidR="00000000" w:rsidRPr="00000000">
        <w:rPr>
          <w:sz w:val="28"/>
          <w:szCs w:val="28"/>
          <w:rtl w:val="0"/>
        </w:rPr>
        <w:t xml:space="preserve">Click either the “Program Registrations” tab at the top of the page or the “Browse Registrations” tab located on the right side.</w:t>
      </w:r>
    </w:p>
    <w:p w:rsidR="00000000" w:rsidDel="00000000" w:rsidP="00000000" w:rsidRDefault="00000000" w:rsidRPr="00000000" w14:paraId="0000000E">
      <w:pPr>
        <w:rPr>
          <w:sz w:val="28"/>
          <w:szCs w:val="28"/>
        </w:rPr>
      </w:pPr>
      <w:r w:rsidDel="00000000" w:rsidR="00000000" w:rsidRPr="00000000">
        <w:rPr>
          <w:sz w:val="28"/>
          <w:szCs w:val="28"/>
        </w:rPr>
        <w:drawing>
          <wp:inline distB="0" distT="0" distL="0" distR="0">
            <wp:extent cx="5943600" cy="3006090"/>
            <wp:effectExtent b="0" l="0" r="0" t="0"/>
            <wp:docPr id="57" name="image15.png"/>
            <a:graphic>
              <a:graphicData uri="http://schemas.openxmlformats.org/drawingml/2006/picture">
                <pic:pic>
                  <pic:nvPicPr>
                    <pic:cNvPr id="0" name="image15.png"/>
                    <pic:cNvPicPr preferRelativeResize="0"/>
                  </pic:nvPicPr>
                  <pic:blipFill>
                    <a:blip r:embed="rId8"/>
                    <a:srcRect b="0" l="15399" r="15399" t="0"/>
                    <a:stretch>
                      <a:fillRect/>
                    </a:stretch>
                  </pic:blipFill>
                  <pic:spPr>
                    <a:xfrm>
                      <a:off x="0" y="0"/>
                      <a:ext cx="5943600" cy="300609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sz w:val="28"/>
          <w:szCs w:val="28"/>
        </w:rPr>
      </w:pPr>
      <w:r w:rsidDel="00000000" w:rsidR="00000000" w:rsidRPr="00000000">
        <w:rPr>
          <w:sz w:val="28"/>
          <w:szCs w:val="28"/>
          <w:rtl w:val="0"/>
        </w:rPr>
        <w:t xml:space="preserve">This will bring you to the registrations page where you select from the categories that you need. </w:t>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sz w:val="28"/>
          <w:szCs w:val="28"/>
        </w:rPr>
        <w:drawing>
          <wp:inline distB="114300" distT="114300" distL="114300" distR="114300">
            <wp:extent cx="5943600" cy="2349500"/>
            <wp:effectExtent b="0" l="0" r="0" t="0"/>
            <wp:docPr id="61"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9436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rPr>
          <w:b w:val="1"/>
          <w:sz w:val="28"/>
          <w:szCs w:val="28"/>
        </w:rPr>
      </w:pPr>
      <w:r w:rsidDel="00000000" w:rsidR="00000000" w:rsidRPr="00000000">
        <w:rPr>
          <w:b w:val="1"/>
          <w:sz w:val="28"/>
          <w:szCs w:val="28"/>
          <w:rtl w:val="0"/>
        </w:rPr>
        <w:t xml:space="preserve">Step 3:</w:t>
      </w:r>
    </w:p>
    <w:p w:rsidR="00000000" w:rsidDel="00000000" w:rsidP="00000000" w:rsidRDefault="00000000" w:rsidRPr="00000000" w14:paraId="00000015">
      <w:pPr>
        <w:rPr>
          <w:sz w:val="28"/>
          <w:szCs w:val="28"/>
        </w:rPr>
      </w:pPr>
      <w:r w:rsidDel="00000000" w:rsidR="00000000" w:rsidRPr="00000000">
        <w:rPr>
          <w:sz w:val="28"/>
          <w:szCs w:val="28"/>
          <w:rtl w:val="0"/>
        </w:rPr>
        <w:t xml:space="preserve">Click on the option that you need (i.e. if you want Afterschool, select Kings Bay Y Afterschool).</w:t>
      </w:r>
    </w:p>
    <w:p w:rsidR="00000000" w:rsidDel="00000000" w:rsidP="00000000" w:rsidRDefault="00000000" w:rsidRPr="00000000" w14:paraId="00000016">
      <w:pPr>
        <w:rPr>
          <w:sz w:val="28"/>
          <w:szCs w:val="28"/>
        </w:rPr>
      </w:pPr>
      <w:r w:rsidDel="00000000" w:rsidR="00000000" w:rsidRPr="00000000">
        <w:rPr>
          <w:sz w:val="28"/>
          <w:szCs w:val="28"/>
        </w:rPr>
        <w:drawing>
          <wp:inline distB="114300" distT="114300" distL="114300" distR="114300">
            <wp:extent cx="5943600" cy="2349500"/>
            <wp:effectExtent b="0" l="0" r="0" t="0"/>
            <wp:docPr id="65"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9436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0" w:firstLine="0"/>
        <w:rPr>
          <w:color w:val="000000"/>
          <w:sz w:val="28"/>
          <w:szCs w:val="28"/>
        </w:rPr>
      </w:pPr>
      <w:r w:rsidDel="00000000" w:rsidR="00000000" w:rsidRPr="00000000">
        <w:rPr>
          <w:color w:val="000000"/>
          <w:sz w:val="28"/>
          <w:szCs w:val="28"/>
          <w:rtl w:val="0"/>
        </w:rPr>
        <w:t xml:space="preserve">Once you click on the selection you need, you will see all the options available.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0" w:firstLine="0"/>
        <w:rPr>
          <w:sz w:val="28"/>
          <w:szCs w:val="28"/>
        </w:rPr>
      </w:pPr>
      <w:r w:rsidDel="00000000" w:rsidR="00000000" w:rsidRPr="00000000">
        <w:rPr>
          <w:sz w:val="28"/>
          <w:szCs w:val="28"/>
        </w:rPr>
        <w:drawing>
          <wp:inline distB="114300" distT="114300" distL="114300" distR="114300">
            <wp:extent cx="5943600" cy="2451100"/>
            <wp:effectExtent b="0" l="0" r="0" t="0"/>
            <wp:docPr id="54"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94360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0" w:firstLine="0"/>
        <w:rPr>
          <w:sz w:val="28"/>
          <w:szCs w:val="28"/>
        </w:rPr>
      </w:pP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Select </w:t>
      </w:r>
      <w:r w:rsidDel="00000000" w:rsidR="00000000" w:rsidRPr="00000000">
        <w:rPr>
          <w:sz w:val="28"/>
          <w:szCs w:val="28"/>
          <w:rtl w:val="0"/>
        </w:rPr>
        <w:t xml:space="preserve">how many days you are interested in signing you child up for. </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ind w:left="720" w:hanging="360"/>
        <w:rPr>
          <w:color w:val="000000"/>
          <w:sz w:val="28"/>
          <w:szCs w:val="28"/>
        </w:rPr>
      </w:pPr>
      <w:r w:rsidDel="00000000" w:rsidR="00000000" w:rsidRPr="00000000">
        <w:rPr>
          <w:color w:val="000000"/>
          <w:sz w:val="24"/>
          <w:szCs w:val="24"/>
          <w:rtl w:val="0"/>
        </w:rPr>
        <w:t xml:space="preserve">For programs that have multiple options, you can filter the options to get a targeted list (i.e. </w:t>
      </w:r>
      <w:r w:rsidDel="00000000" w:rsidR="00000000" w:rsidRPr="00000000">
        <w:rPr>
          <w:sz w:val="24"/>
          <w:szCs w:val="24"/>
          <w:rtl w:val="0"/>
        </w:rPr>
        <w:t xml:space="preserve">Selecting 1 Day per week, will show you all the available days to select).</w:t>
      </w:r>
      <w:r w:rsidDel="00000000" w:rsidR="00000000" w:rsidRPr="00000000">
        <w:rPr>
          <w:color w:val="000000"/>
          <w:sz w:val="24"/>
          <w:szCs w:val="24"/>
          <w:rtl w:val="0"/>
        </w:rPr>
        <w:t xml:space="preserve"> </w:t>
      </w:r>
      <w:r w:rsidDel="00000000" w:rsidR="00000000" w:rsidRPr="00000000">
        <w:rPr>
          <w:color w:val="000000"/>
          <w:sz w:val="24"/>
          <w:szCs w:val="24"/>
        </w:rPr>
        <w:drawing>
          <wp:inline distB="114300" distT="114300" distL="114300" distR="114300">
            <wp:extent cx="5943600" cy="4114800"/>
            <wp:effectExtent b="0" l="0" r="0" t="0"/>
            <wp:docPr id="52"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sz w:val="28"/>
          <w:szCs w:val="28"/>
        </w:rPr>
      </w:pPr>
      <w:r w:rsidDel="00000000" w:rsidR="00000000" w:rsidRPr="00000000">
        <w:rPr>
          <w:sz w:val="28"/>
          <w:szCs w:val="28"/>
          <w:rtl w:val="0"/>
        </w:rPr>
        <w:t xml:space="preserve">Step 3. </w:t>
      </w:r>
    </w:p>
    <w:p w:rsidR="00000000" w:rsidDel="00000000" w:rsidP="00000000" w:rsidRDefault="00000000" w:rsidRPr="00000000" w14:paraId="0000001D">
      <w:pPr>
        <w:rPr>
          <w:sz w:val="28"/>
          <w:szCs w:val="28"/>
        </w:rPr>
      </w:pPr>
      <w:r w:rsidDel="00000000" w:rsidR="00000000" w:rsidRPr="00000000">
        <w:rPr>
          <w:sz w:val="28"/>
          <w:szCs w:val="28"/>
          <w:rtl w:val="0"/>
        </w:rPr>
        <w:t xml:space="preserve">Select the Afterschool option you want by clicking on “OPTIONS.”</w:t>
      </w:r>
    </w:p>
    <w:p w:rsidR="00000000" w:rsidDel="00000000" w:rsidP="00000000" w:rsidRDefault="00000000" w:rsidRPr="00000000" w14:paraId="0000001E">
      <w:pPr>
        <w:rPr>
          <w:sz w:val="28"/>
          <w:szCs w:val="28"/>
        </w:rPr>
      </w:pPr>
      <w:r w:rsidDel="00000000" w:rsidR="00000000" w:rsidRPr="00000000">
        <w:rPr>
          <w:sz w:val="28"/>
          <w:szCs w:val="28"/>
        </w:rPr>
        <w:drawing>
          <wp:inline distB="114300" distT="114300" distL="114300" distR="114300">
            <wp:extent cx="5943600" cy="2451100"/>
            <wp:effectExtent b="0" l="0" r="0" t="0"/>
            <wp:docPr id="46"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94360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Once you click “OPTIONS,” the drop-down menu will let you select the days you need. </w:t>
      </w:r>
    </w:p>
    <w:p w:rsidR="00000000" w:rsidDel="00000000" w:rsidP="00000000" w:rsidRDefault="00000000" w:rsidRPr="00000000" w14:paraId="00000022">
      <w:pPr>
        <w:numPr>
          <w:ilvl w:val="0"/>
          <w:numId w:val="1"/>
        </w:numPr>
        <w:ind w:left="720" w:hanging="360"/>
        <w:rPr>
          <w:sz w:val="28"/>
          <w:szCs w:val="28"/>
        </w:rPr>
      </w:pPr>
      <w:r w:rsidDel="00000000" w:rsidR="00000000" w:rsidRPr="00000000">
        <w:rPr>
          <w:sz w:val="24"/>
          <w:szCs w:val="24"/>
        </w:rPr>
        <w:drawing>
          <wp:inline distB="114300" distT="114300" distL="114300" distR="114300">
            <wp:extent cx="5943600" cy="4114800"/>
            <wp:effectExtent b="0" l="0" r="0" t="0"/>
            <wp:docPr id="51"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sz w:val="28"/>
          <w:szCs w:val="28"/>
          <w:rtl w:val="0"/>
        </w:rPr>
        <w:t xml:space="preserve"> </w:t>
      </w:r>
    </w:p>
    <w:p w:rsidR="00000000" w:rsidDel="00000000" w:rsidP="00000000" w:rsidRDefault="00000000" w:rsidRPr="00000000" w14:paraId="00000024">
      <w:pPr>
        <w:rPr>
          <w:sz w:val="28"/>
          <w:szCs w:val="28"/>
        </w:rPr>
      </w:pPr>
      <w:r w:rsidDel="00000000" w:rsidR="00000000" w:rsidRPr="00000000">
        <w:rPr>
          <w:sz w:val="28"/>
          <w:szCs w:val="28"/>
          <w:rtl w:val="0"/>
        </w:rPr>
        <w:t xml:space="preserve">Select the days you want by clicking “enroll.” (This is available once registration opens.) </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sz w:val="28"/>
          <w:szCs w:val="28"/>
          <w:rtl w:val="0"/>
        </w:rPr>
        <w:t xml:space="preserve">Once you click on the day you want, you will see a pop-up to select the person you want to enroll in this program. </w:t>
      </w:r>
      <w:r w:rsidDel="00000000" w:rsidR="00000000" w:rsidRPr="00000000">
        <w:rPr>
          <w:sz w:val="28"/>
          <w:szCs w:val="28"/>
        </w:rPr>
        <w:drawing>
          <wp:inline distB="114300" distT="114300" distL="114300" distR="114300">
            <wp:extent cx="5943600" cy="3416300"/>
            <wp:effectExtent b="0" l="0" r="0" t="0"/>
            <wp:docPr id="5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If the site does not letting you select a person, </w:t>
      </w:r>
      <w:r w:rsidDel="00000000" w:rsidR="00000000" w:rsidRPr="00000000">
        <w:rPr>
          <w:sz w:val="28"/>
          <w:szCs w:val="28"/>
          <w:rtl w:val="0"/>
        </w:rPr>
        <w:t xml:space="preserve">click on “Ineligible” and you will see why you cannot register them for that particular option.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720" w:firstLine="0"/>
        <w:rPr>
          <w:color w:val="000000"/>
          <w:sz w:val="28"/>
          <w:szCs w:val="28"/>
        </w:rPr>
      </w:pPr>
      <w:r w:rsidDel="00000000" w:rsidR="00000000" w:rsidRPr="00000000">
        <w:rPr>
          <w:sz w:val="28"/>
          <w:szCs w:val="28"/>
        </w:rPr>
        <w:drawing>
          <wp:inline distB="114300" distT="114300" distL="114300" distR="114300">
            <wp:extent cx="5943600" cy="2806700"/>
            <wp:effectExtent b="0" l="0" r="0" t="0"/>
            <wp:docPr id="63"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You can also edit that person’s information (i.e. if the birthday you first entered was entered incorrectly) </w:t>
      </w:r>
      <w:r w:rsidDel="00000000" w:rsidR="00000000" w:rsidRPr="00000000">
        <w:rPr>
          <w:sz w:val="28"/>
          <w:szCs w:val="28"/>
          <w:rtl w:val="0"/>
        </w:rPr>
        <w:t xml:space="preserve">by clicking “Edit” under their name.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720" w:firstLine="0"/>
        <w:rPr>
          <w:sz w:val="28"/>
          <w:szCs w:val="28"/>
        </w:rPr>
      </w:pPr>
      <w:r w:rsidDel="00000000" w:rsidR="00000000" w:rsidRPr="00000000">
        <w:rPr>
          <w:sz w:val="28"/>
          <w:szCs w:val="28"/>
        </w:rPr>
        <w:drawing>
          <wp:inline distB="114300" distT="114300" distL="114300" distR="114300">
            <wp:extent cx="5943600" cy="3632200"/>
            <wp:effectExtent b="0" l="0" r="0" t="0"/>
            <wp:docPr id="60"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94360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ind w:left="720" w:firstLine="0"/>
        <w:rPr>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color w:val="000000"/>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sz w:val="28"/>
          <w:szCs w:val="28"/>
          <w:rtl w:val="0"/>
        </w:rPr>
        <w:t xml:space="preserve">Once you select the individual you want to register, click “Save” at the bottom right corner.</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sz w:val="28"/>
          <w:szCs w:val="28"/>
        </w:rPr>
        <w:drawing>
          <wp:inline distB="114300" distT="114300" distL="114300" distR="114300">
            <wp:extent cx="5943600" cy="3733800"/>
            <wp:effectExtent b="0" l="0" r="0" t="0"/>
            <wp:docPr id="62"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9436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32">
      <w:pPr>
        <w:rPr>
          <w:sz w:val="28"/>
          <w:szCs w:val="28"/>
        </w:rPr>
      </w:pPr>
      <w:r w:rsidDel="00000000" w:rsidR="00000000" w:rsidRPr="00000000">
        <w:rPr>
          <w:sz w:val="28"/>
          <w:szCs w:val="28"/>
          <w:rtl w:val="0"/>
        </w:rPr>
        <w:t xml:space="preserve">Once you select what you want to register for, click “NEXT” at the top right.</w:t>
      </w:r>
    </w:p>
    <w:p w:rsidR="00000000" w:rsidDel="00000000" w:rsidP="00000000" w:rsidRDefault="00000000" w:rsidRPr="00000000" w14:paraId="00000033">
      <w:pPr>
        <w:rPr>
          <w:sz w:val="28"/>
          <w:szCs w:val="28"/>
        </w:rPr>
      </w:pPr>
      <w:r w:rsidDel="00000000" w:rsidR="00000000" w:rsidRPr="00000000">
        <w:rPr>
          <w:sz w:val="28"/>
          <w:szCs w:val="28"/>
        </w:rPr>
        <w:drawing>
          <wp:inline distB="114300" distT="114300" distL="114300" distR="114300">
            <wp:extent cx="5943600" cy="2857500"/>
            <wp:effectExtent b="0" l="0" r="0" t="0"/>
            <wp:docPr id="64"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9436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sz w:val="28"/>
          <w:szCs w:val="28"/>
        </w:rPr>
      </w:pPr>
      <w:r w:rsidDel="00000000" w:rsidR="00000000" w:rsidRPr="00000000">
        <w:rPr>
          <w:rtl w:val="0"/>
        </w:rPr>
      </w:r>
    </w:p>
    <w:p w:rsidR="00000000" w:rsidDel="00000000" w:rsidP="00000000" w:rsidRDefault="00000000" w:rsidRPr="00000000" w14:paraId="00000035">
      <w:pPr>
        <w:rPr>
          <w:sz w:val="28"/>
          <w:szCs w:val="28"/>
        </w:rPr>
      </w:pPr>
      <w:r w:rsidDel="00000000" w:rsidR="00000000" w:rsidRPr="00000000">
        <w:rPr>
          <w:sz w:val="28"/>
          <w:szCs w:val="28"/>
          <w:rtl w:val="0"/>
        </w:rPr>
        <w:t xml:space="preserve">A pop up for add-ons will appear, please select how many days you are interested in adding the late stay option, </w:t>
      </w:r>
    </w:p>
    <w:p w:rsidR="00000000" w:rsidDel="00000000" w:rsidP="00000000" w:rsidRDefault="00000000" w:rsidRPr="00000000" w14:paraId="00000036">
      <w:pPr>
        <w:rPr>
          <w:sz w:val="28"/>
          <w:szCs w:val="28"/>
        </w:rPr>
      </w:pPr>
      <w:r w:rsidDel="00000000" w:rsidR="00000000" w:rsidRPr="00000000">
        <w:rPr>
          <w:sz w:val="28"/>
          <w:szCs w:val="28"/>
        </w:rPr>
        <w:drawing>
          <wp:inline distB="114300" distT="114300" distL="114300" distR="114300">
            <wp:extent cx="5943600" cy="1231900"/>
            <wp:effectExtent b="0" l="0" r="0" t="0"/>
            <wp:docPr id="49"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9436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sz w:val="28"/>
          <w:szCs w:val="28"/>
          <w:rtl w:val="0"/>
        </w:rPr>
        <w:t xml:space="preserve">This will bring you to the “Questions” portion where you will need to fill out required application questions. </w:t>
      </w:r>
    </w:p>
    <w:p w:rsidR="00000000" w:rsidDel="00000000" w:rsidP="00000000" w:rsidRDefault="00000000" w:rsidRPr="00000000" w14:paraId="00000038">
      <w:pPr>
        <w:rPr>
          <w:sz w:val="28"/>
          <w:szCs w:val="28"/>
        </w:rPr>
      </w:pPr>
      <w:r w:rsidDel="00000000" w:rsidR="00000000" w:rsidRPr="00000000">
        <w:rPr>
          <w:sz w:val="28"/>
          <w:szCs w:val="28"/>
        </w:rPr>
        <w:drawing>
          <wp:inline distB="114300" distT="114300" distL="114300" distR="114300">
            <wp:extent cx="5943600" cy="2806700"/>
            <wp:effectExtent b="0" l="0" r="0" t="0"/>
            <wp:docPr id="66"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sz w:val="28"/>
          <w:szCs w:val="28"/>
          <w:rtl w:val="0"/>
        </w:rPr>
        <w:t xml:space="preserve">This will bring you to the “contract” portion where you will need to e-sign the contracts. </w:t>
      </w:r>
    </w:p>
    <w:p w:rsidR="00000000" w:rsidDel="00000000" w:rsidP="00000000" w:rsidRDefault="00000000" w:rsidRPr="00000000" w14:paraId="0000003A">
      <w:pPr>
        <w:rPr>
          <w:sz w:val="28"/>
          <w:szCs w:val="28"/>
        </w:rPr>
      </w:pPr>
      <w:r w:rsidDel="00000000" w:rsidR="00000000" w:rsidRPr="00000000">
        <w:rPr>
          <w:sz w:val="28"/>
          <w:szCs w:val="28"/>
        </w:rPr>
        <w:drawing>
          <wp:inline distB="114300" distT="114300" distL="114300" distR="114300">
            <wp:extent cx="5943600" cy="1955800"/>
            <wp:effectExtent b="0" l="0" r="0" t="0"/>
            <wp:docPr id="55"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5943600" cy="1955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sz w:val="28"/>
          <w:szCs w:val="28"/>
          <w:rtl w:val="0"/>
        </w:rPr>
        <w:t xml:space="preserve">To e-sign the contract, click “Sign” and the contract will open for you to read and sign. Please enter your full name under “Full name” and sign your name. You will need to click “Confirm” at the bottom right to officially sign the contract. </w:t>
      </w:r>
    </w:p>
    <w:p w:rsidR="00000000" w:rsidDel="00000000" w:rsidP="00000000" w:rsidRDefault="00000000" w:rsidRPr="00000000" w14:paraId="0000003D">
      <w:pPr>
        <w:rPr>
          <w:sz w:val="28"/>
          <w:szCs w:val="28"/>
        </w:rPr>
      </w:pPr>
      <w:r w:rsidDel="00000000" w:rsidR="00000000" w:rsidRPr="00000000">
        <w:rPr>
          <w:sz w:val="28"/>
          <w:szCs w:val="28"/>
        </w:rPr>
        <w:drawing>
          <wp:inline distB="114300" distT="114300" distL="114300" distR="114300">
            <wp:extent cx="5943600" cy="3683000"/>
            <wp:effectExtent b="0" l="0" r="0" t="0"/>
            <wp:docPr id="70" name="image21.png"/>
            <a:graphic>
              <a:graphicData uri="http://schemas.openxmlformats.org/drawingml/2006/picture">
                <pic:pic>
                  <pic:nvPicPr>
                    <pic:cNvPr id="0" name="image21.png"/>
                    <pic:cNvPicPr preferRelativeResize="0"/>
                  </pic:nvPicPr>
                  <pic:blipFill>
                    <a:blip r:embed="rId21"/>
                    <a:srcRect b="0" l="0" r="0" t="0"/>
                    <a:stretch>
                      <a:fillRect/>
                    </a:stretch>
                  </pic:blipFill>
                  <pic:spPr>
                    <a:xfrm>
                      <a:off x="0" y="0"/>
                      <a:ext cx="594360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sz w:val="28"/>
          <w:szCs w:val="28"/>
          <w:rtl w:val="0"/>
        </w:rPr>
        <w:t xml:space="preserve">Once the contract is signed, you will see “Complete” under contract status and N/A under signature.</w:t>
      </w:r>
    </w:p>
    <w:p w:rsidR="00000000" w:rsidDel="00000000" w:rsidP="00000000" w:rsidRDefault="00000000" w:rsidRPr="00000000" w14:paraId="0000003F">
      <w:pPr>
        <w:rPr>
          <w:sz w:val="28"/>
          <w:szCs w:val="28"/>
        </w:rPr>
      </w:pPr>
      <w:r w:rsidDel="00000000" w:rsidR="00000000" w:rsidRPr="00000000">
        <w:rPr>
          <w:sz w:val="28"/>
          <w:szCs w:val="28"/>
        </w:rPr>
        <w:drawing>
          <wp:inline distB="114300" distT="114300" distL="114300" distR="114300">
            <wp:extent cx="5943600" cy="1943100"/>
            <wp:effectExtent b="0" l="0" r="0" t="0"/>
            <wp:docPr id="53"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5943600" cy="19431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rPr>
          <w:sz w:val="28"/>
          <w:szCs w:val="28"/>
        </w:rPr>
      </w:pPr>
      <w:r w:rsidDel="00000000" w:rsidR="00000000" w:rsidRPr="00000000">
        <w:rPr>
          <w:sz w:val="28"/>
          <w:szCs w:val="28"/>
          <w:rtl w:val="0"/>
        </w:rPr>
        <w:t xml:space="preserve">A confirmation will then pop up. You can click either “Complete” or the “X” at the right-hand corner to close it out. </w:t>
      </w:r>
    </w:p>
    <w:p w:rsidR="00000000" w:rsidDel="00000000" w:rsidP="00000000" w:rsidRDefault="00000000" w:rsidRPr="00000000" w14:paraId="00000042">
      <w:pPr>
        <w:rPr>
          <w:sz w:val="28"/>
          <w:szCs w:val="28"/>
        </w:rPr>
      </w:pPr>
      <w:r w:rsidDel="00000000" w:rsidR="00000000" w:rsidRPr="00000000">
        <w:rPr>
          <w:sz w:val="28"/>
          <w:szCs w:val="28"/>
        </w:rPr>
        <w:drawing>
          <wp:inline distB="0" distT="0" distL="0" distR="0">
            <wp:extent cx="5943600" cy="2978150"/>
            <wp:effectExtent b="0" l="0" r="0" t="0"/>
            <wp:docPr id="67"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5943600" cy="297815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rtl w:val="0"/>
        </w:rPr>
      </w:r>
    </w:p>
    <w:p w:rsidR="00000000" w:rsidDel="00000000" w:rsidP="00000000" w:rsidRDefault="00000000" w:rsidRPr="00000000" w14:paraId="00000047">
      <w:pPr>
        <w:rPr>
          <w:sz w:val="28"/>
          <w:szCs w:val="28"/>
        </w:rPr>
      </w:pPr>
      <w:r w:rsidDel="00000000" w:rsidR="00000000" w:rsidRPr="00000000">
        <w:rPr>
          <w:sz w:val="28"/>
          <w:szCs w:val="28"/>
          <w:rtl w:val="0"/>
        </w:rPr>
        <w:t xml:space="preserve">After all contracts are completed, click “Next” at the top right.</w:t>
      </w:r>
    </w:p>
    <w:p w:rsidR="00000000" w:rsidDel="00000000" w:rsidP="00000000" w:rsidRDefault="00000000" w:rsidRPr="00000000" w14:paraId="00000048">
      <w:pPr>
        <w:rPr>
          <w:sz w:val="28"/>
          <w:szCs w:val="28"/>
        </w:rPr>
      </w:pPr>
      <w:r w:rsidDel="00000000" w:rsidR="00000000" w:rsidRPr="00000000">
        <w:rPr>
          <w:sz w:val="28"/>
          <w:szCs w:val="28"/>
        </w:rPr>
        <w:drawing>
          <wp:inline distB="114300" distT="114300" distL="114300" distR="114300">
            <wp:extent cx="5943600" cy="2209800"/>
            <wp:effectExtent b="0" l="0" r="0" t="0"/>
            <wp:docPr id="68"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5943600" cy="2209800"/>
                    </a:xfrm>
                    <a:prstGeom prst="rect"/>
                    <a:ln/>
                  </pic:spPr>
                </pic:pic>
              </a:graphicData>
            </a:graphic>
          </wp:inline>
        </w:drawing>
      </w:r>
      <w:r w:rsidDel="00000000" w:rsidR="00000000" w:rsidRPr="00000000">
        <w:rPr>
          <w:sz w:val="28"/>
          <w:szCs w:val="28"/>
          <w:rtl w:val="0"/>
        </w:rPr>
        <w:t xml:space="preserve"> </w:t>
      </w:r>
    </w:p>
    <w:p w:rsidR="00000000" w:rsidDel="00000000" w:rsidP="00000000" w:rsidRDefault="00000000" w:rsidRPr="00000000" w14:paraId="00000049">
      <w:pPr>
        <w:rPr>
          <w:sz w:val="28"/>
          <w:szCs w:val="28"/>
        </w:rPr>
      </w:pPr>
      <w:r w:rsidDel="00000000" w:rsidR="00000000" w:rsidRPr="00000000">
        <w:rPr>
          <w:rtl w:val="0"/>
        </w:rPr>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pPr>
      <w:r w:rsidDel="00000000" w:rsidR="00000000" w:rsidRPr="00000000">
        <w:rPr>
          <w:sz w:val="28"/>
          <w:szCs w:val="28"/>
          <w:rtl w:val="0"/>
        </w:rPr>
        <w:t xml:space="preserve">After all contracts are signed, click “Next” again and it will bring you to the summary page.</w:t>
      </w:r>
      <w:r w:rsidDel="00000000" w:rsidR="00000000" w:rsidRPr="00000000">
        <w:rPr>
          <w:rtl w:val="0"/>
        </w:rPr>
        <w:t xml:space="preserve"> </w:t>
      </w:r>
    </w:p>
    <w:p w:rsidR="00000000" w:rsidDel="00000000" w:rsidP="00000000" w:rsidRDefault="00000000" w:rsidRPr="00000000" w14:paraId="0000004C">
      <w:pPr>
        <w:rPr>
          <w:sz w:val="24"/>
          <w:szCs w:val="24"/>
        </w:rPr>
      </w:pPr>
      <w:r w:rsidDel="00000000" w:rsidR="00000000" w:rsidRPr="00000000">
        <w:rPr>
          <w:sz w:val="28"/>
          <w:szCs w:val="28"/>
        </w:rPr>
        <w:drawing>
          <wp:inline distB="114300" distT="114300" distL="114300" distR="114300">
            <wp:extent cx="5943600" cy="1955800"/>
            <wp:effectExtent b="0" l="0" r="0" t="0"/>
            <wp:docPr id="58"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5943600" cy="1955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To check out, click on “Pay Now.”</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drawing>
          <wp:inline distB="114300" distT="114300" distL="114300" distR="114300">
            <wp:extent cx="5943600" cy="2794000"/>
            <wp:effectExtent b="0" l="0" r="0" t="0"/>
            <wp:docPr id="69" name="image20.png"/>
            <a:graphic>
              <a:graphicData uri="http://schemas.openxmlformats.org/drawingml/2006/picture">
                <pic:pic>
                  <pic:nvPicPr>
                    <pic:cNvPr id="0" name="image20.png"/>
                    <pic:cNvPicPr preferRelativeResize="0"/>
                  </pic:nvPicPr>
                  <pic:blipFill>
                    <a:blip r:embed="rId2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You will need to click “Make Payment,” which will allow you to choose a payment option and to enter it.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drawing>
          <wp:inline distB="114300" distT="114300" distL="114300" distR="114300">
            <wp:extent cx="5943600" cy="1574800"/>
            <wp:effectExtent b="0" l="0" r="0" t="0"/>
            <wp:docPr id="47"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5943600" cy="1574800"/>
                    </a:xfrm>
                    <a:prstGeom prst="rect"/>
                    <a:ln/>
                  </pic:spPr>
                </pic:pic>
              </a:graphicData>
            </a:graphic>
          </wp:inline>
        </w:drawing>
      </w:r>
      <w:r w:rsidDel="00000000" w:rsidR="00000000" w:rsidRPr="00000000">
        <w:rPr/>
        <w:drawing>
          <wp:inline distB="114300" distT="114300" distL="114300" distR="114300">
            <wp:extent cx="5943600" cy="3403600"/>
            <wp:effectExtent b="0" l="0" r="0" t="0"/>
            <wp:docPr id="48"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sz w:val="28"/>
          <w:szCs w:val="28"/>
        </w:rPr>
      </w:pP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Credit cards incur a processing fee (uses your card #).</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ind w:left="720" w:hanging="360"/>
        <w:rPr>
          <w:color w:val="000000"/>
          <w:sz w:val="28"/>
          <w:szCs w:val="28"/>
        </w:rPr>
      </w:pPr>
      <w:r w:rsidDel="00000000" w:rsidR="00000000" w:rsidRPr="00000000">
        <w:rPr>
          <w:color w:val="000000"/>
          <w:sz w:val="28"/>
          <w:szCs w:val="28"/>
          <w:rtl w:val="0"/>
        </w:rPr>
        <w:t xml:space="preserve">ACH does not incur a fee (uses your bank account # and routing #)</w:t>
      </w:r>
    </w:p>
    <w:p w:rsidR="00000000" w:rsidDel="00000000" w:rsidP="00000000" w:rsidRDefault="00000000" w:rsidRPr="00000000" w14:paraId="00000059">
      <w:pPr>
        <w:rPr>
          <w:sz w:val="28"/>
          <w:szCs w:val="28"/>
        </w:rPr>
      </w:pPr>
      <w:r w:rsidDel="00000000" w:rsidR="00000000" w:rsidRPr="00000000">
        <w:rPr>
          <w:sz w:val="28"/>
          <w:szCs w:val="28"/>
          <w:rtl w:val="0"/>
        </w:rPr>
        <w:t xml:space="preserve">Next it will ask you to pay the full year upfront or add a stored payment method (Stored account). You will not be automatically charged every month unless asked to be. </w:t>
      </w:r>
    </w:p>
    <w:p w:rsidR="00000000" w:rsidDel="00000000" w:rsidP="00000000" w:rsidRDefault="00000000" w:rsidRPr="00000000" w14:paraId="0000005A">
      <w:pPr>
        <w:rPr>
          <w:sz w:val="28"/>
          <w:szCs w:val="28"/>
        </w:rPr>
      </w:pPr>
      <w:r w:rsidDel="00000000" w:rsidR="00000000" w:rsidRPr="00000000">
        <w:rPr>
          <w:sz w:val="28"/>
          <w:szCs w:val="28"/>
        </w:rPr>
        <w:drawing>
          <wp:inline distB="114300" distT="114300" distL="114300" distR="114300">
            <wp:extent cx="5943600" cy="4178300"/>
            <wp:effectExtent b="0" l="0" r="0" t="0"/>
            <wp:docPr id="50" name="image23.png"/>
            <a:graphic>
              <a:graphicData uri="http://schemas.openxmlformats.org/drawingml/2006/picture">
                <pic:pic>
                  <pic:nvPicPr>
                    <pic:cNvPr id="0" name="image23.png"/>
                    <pic:cNvPicPr preferRelativeResize="0"/>
                  </pic:nvPicPr>
                  <pic:blipFill>
                    <a:blip r:embed="rId29"/>
                    <a:srcRect b="0" l="0" r="0" t="0"/>
                    <a:stretch>
                      <a:fillRect/>
                    </a:stretch>
                  </pic:blipFill>
                  <pic:spPr>
                    <a:xfrm>
                      <a:off x="0" y="0"/>
                      <a:ext cx="59436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sz w:val="28"/>
          <w:szCs w:val="28"/>
        </w:rPr>
      </w:pPr>
      <w:r w:rsidDel="00000000" w:rsidR="00000000" w:rsidRPr="00000000">
        <w:rPr>
          <w:rtl w:val="0"/>
        </w:rPr>
      </w:r>
    </w:p>
    <w:p w:rsidR="00000000" w:rsidDel="00000000" w:rsidP="00000000" w:rsidRDefault="00000000" w:rsidRPr="00000000" w14:paraId="0000005C">
      <w:pPr>
        <w:rPr>
          <w:sz w:val="28"/>
          <w:szCs w:val="28"/>
        </w:rPr>
      </w:pPr>
      <w:r w:rsidDel="00000000" w:rsidR="00000000" w:rsidRPr="00000000">
        <w:rPr>
          <w:sz w:val="28"/>
          <w:szCs w:val="28"/>
          <w:rtl w:val="0"/>
        </w:rPr>
        <w:t xml:space="preserve">After you make the payment, you will be brought to your home page. You will see a balance reflected on your account for the month of June 2023. You will be charged that balance once your application is reviewed by a staff member. </w:t>
      </w:r>
    </w:p>
    <w:p w:rsidR="00000000" w:rsidDel="00000000" w:rsidP="00000000" w:rsidRDefault="00000000" w:rsidRPr="00000000" w14:paraId="0000005D">
      <w:pPr>
        <w:rPr>
          <w:sz w:val="28"/>
          <w:szCs w:val="28"/>
        </w:rPr>
      </w:pPr>
      <w:r w:rsidDel="00000000" w:rsidR="00000000" w:rsidRPr="00000000">
        <w:rPr>
          <w:rtl w:val="0"/>
        </w:rPr>
      </w:r>
    </w:p>
    <w:p w:rsidR="00000000" w:rsidDel="00000000" w:rsidP="00000000" w:rsidRDefault="00000000" w:rsidRPr="00000000" w14:paraId="0000005E">
      <w:pPr>
        <w:rPr>
          <w:sz w:val="28"/>
          <w:szCs w:val="28"/>
        </w:rPr>
      </w:pPr>
      <w:r w:rsidDel="00000000" w:rsidR="00000000" w:rsidRPr="00000000">
        <w:rPr>
          <w:sz w:val="28"/>
          <w:szCs w:val="28"/>
          <w:rtl w:val="0"/>
        </w:rPr>
        <w:t xml:space="preserve">All payments are calculated automatically.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9452AD"/>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7.png"/><Relationship Id="rId21" Type="http://schemas.openxmlformats.org/officeDocument/2006/relationships/image" Target="media/image21.png"/><Relationship Id="rId24" Type="http://schemas.openxmlformats.org/officeDocument/2006/relationships/image" Target="media/image18.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20.png"/><Relationship Id="rId25" Type="http://schemas.openxmlformats.org/officeDocument/2006/relationships/image" Target="media/image14.png"/><Relationship Id="rId28" Type="http://schemas.openxmlformats.org/officeDocument/2006/relationships/image" Target="media/image4.png"/><Relationship Id="rId27"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3.png"/><Relationship Id="rId7" Type="http://schemas.openxmlformats.org/officeDocument/2006/relationships/image" Target="media/image2.png"/><Relationship Id="rId8" Type="http://schemas.openxmlformats.org/officeDocument/2006/relationships/image" Target="media/image15.png"/><Relationship Id="rId11" Type="http://schemas.openxmlformats.org/officeDocument/2006/relationships/image" Target="media/image22.png"/><Relationship Id="rId10" Type="http://schemas.openxmlformats.org/officeDocument/2006/relationships/image" Target="media/image13.png"/><Relationship Id="rId13" Type="http://schemas.openxmlformats.org/officeDocument/2006/relationships/image" Target="media/image9.png"/><Relationship Id="rId12" Type="http://schemas.openxmlformats.org/officeDocument/2006/relationships/image" Target="media/image11.png"/><Relationship Id="rId15" Type="http://schemas.openxmlformats.org/officeDocument/2006/relationships/image" Target="media/image1.png"/><Relationship Id="rId14" Type="http://schemas.openxmlformats.org/officeDocument/2006/relationships/image" Target="media/image16.png"/><Relationship Id="rId17" Type="http://schemas.openxmlformats.org/officeDocument/2006/relationships/image" Target="media/image10.png"/><Relationship Id="rId16" Type="http://schemas.openxmlformats.org/officeDocument/2006/relationships/image" Target="media/image6.png"/><Relationship Id="rId19" Type="http://schemas.openxmlformats.org/officeDocument/2006/relationships/image" Target="media/image19.png"/><Relationship Id="rId1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CAn5niQZa1C54QIdYeLtPbZ1vQ==">AMUW2mVyAd7tLvL9YP6ukE8RNFq+aGsn8EDXdw70yzeny6mzcCYSGdSWl6R5TN6YOwQFXDGP+geyzV4L4i43sN+Rymt3H10gsSJoFAhrC1MWDOXYSVOTH8temBO5bRn6N2OCpGmK866j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2022-05-20T13:37:00Z</dcterms:created>
  <dc:creator>Raquel Ostrovsky</dc:creator>
</cp:coreProperties>
</file>